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456" w:rsidRDefault="00340BFC" w:rsidP="00340BFC">
      <w:pPr>
        <w:pStyle w:val="NoSpacing"/>
        <w:rPr>
          <w:lang w:val="en-US"/>
        </w:rPr>
      </w:pPr>
      <w:r>
        <w:rPr>
          <w:lang w:val="en-US"/>
        </w:rPr>
        <w:t>PROMENADE CONCERT ORCHESTRA OF MORECAMBE</w:t>
      </w:r>
    </w:p>
    <w:p w:rsidR="00340BFC" w:rsidRDefault="00340BFC" w:rsidP="00340BFC">
      <w:pPr>
        <w:pStyle w:val="NoSpacing"/>
        <w:rPr>
          <w:lang w:val="en-US"/>
        </w:rPr>
      </w:pPr>
      <w:r>
        <w:rPr>
          <w:lang w:val="en-US"/>
        </w:rPr>
        <w:t>Sunday 14</w:t>
      </w:r>
      <w:r w:rsidRPr="00340BFC">
        <w:rPr>
          <w:vertAlign w:val="superscript"/>
          <w:lang w:val="en-US"/>
        </w:rPr>
        <w:t>th</w:t>
      </w:r>
      <w:r>
        <w:rPr>
          <w:lang w:val="en-US"/>
        </w:rPr>
        <w:t xml:space="preserve"> May, 3pm, </w:t>
      </w:r>
      <w:proofErr w:type="gramStart"/>
      <w:r>
        <w:rPr>
          <w:lang w:val="en-US"/>
        </w:rPr>
        <w:t>The</w:t>
      </w:r>
      <w:proofErr w:type="gramEnd"/>
      <w:r>
        <w:rPr>
          <w:lang w:val="en-US"/>
        </w:rPr>
        <w:t xml:space="preserve"> Platform, </w:t>
      </w:r>
      <w:proofErr w:type="spellStart"/>
      <w:r>
        <w:rPr>
          <w:lang w:val="en-US"/>
        </w:rPr>
        <w:t>Morecambe</w:t>
      </w:r>
      <w:proofErr w:type="spellEnd"/>
    </w:p>
    <w:p w:rsidR="00340BFC" w:rsidRDefault="00340BFC" w:rsidP="00340BFC">
      <w:pPr>
        <w:pStyle w:val="NoSpacing"/>
        <w:rPr>
          <w:lang w:val="en-US"/>
        </w:rPr>
      </w:pPr>
    </w:p>
    <w:p w:rsidR="0057758B" w:rsidRDefault="001C0E15" w:rsidP="00340BFC">
      <w:pPr>
        <w:pStyle w:val="NoSpacing"/>
        <w:rPr>
          <w:lang w:val="en-US"/>
        </w:rPr>
      </w:pPr>
      <w:r>
        <w:rPr>
          <w:lang w:val="en-US"/>
        </w:rPr>
        <w:t xml:space="preserve">A pleasingly large audience at The Platform </w:t>
      </w:r>
      <w:r w:rsidR="00BD5101">
        <w:rPr>
          <w:lang w:val="en-US"/>
        </w:rPr>
        <w:t xml:space="preserve">was treated to a </w:t>
      </w:r>
      <w:r>
        <w:rPr>
          <w:lang w:val="en-US"/>
        </w:rPr>
        <w:t xml:space="preserve">highly entertaining journey through the very best of </w:t>
      </w:r>
      <w:r w:rsidR="00D126B6">
        <w:rPr>
          <w:lang w:val="en-US"/>
        </w:rPr>
        <w:t>English</w:t>
      </w:r>
      <w:r>
        <w:rPr>
          <w:lang w:val="en-US"/>
        </w:rPr>
        <w:t xml:space="preserve"> Light Music</w:t>
      </w:r>
      <w:r w:rsidR="00D126B6">
        <w:rPr>
          <w:lang w:val="en-US"/>
        </w:rPr>
        <w:t xml:space="preserve"> </w:t>
      </w:r>
      <w:r>
        <w:rPr>
          <w:lang w:val="en-US"/>
        </w:rPr>
        <w:t xml:space="preserve">by the Promenade Concert Orchestra of </w:t>
      </w:r>
      <w:proofErr w:type="spellStart"/>
      <w:r>
        <w:rPr>
          <w:lang w:val="en-US"/>
        </w:rPr>
        <w:t>Morecambe</w:t>
      </w:r>
      <w:proofErr w:type="spellEnd"/>
      <w:r w:rsidR="00D126B6">
        <w:rPr>
          <w:lang w:val="en-US"/>
        </w:rPr>
        <w:t xml:space="preserve"> and conductor Howard Rogerson</w:t>
      </w:r>
      <w:r>
        <w:rPr>
          <w:lang w:val="en-US"/>
        </w:rPr>
        <w:t xml:space="preserve">. We were guided along this journey by the PCO’s President Brian Kay, who not only chose </w:t>
      </w:r>
      <w:r w:rsidR="00D126B6">
        <w:rPr>
          <w:lang w:val="en-US"/>
        </w:rPr>
        <w:t xml:space="preserve">and presented </w:t>
      </w:r>
      <w:r>
        <w:rPr>
          <w:lang w:val="en-US"/>
        </w:rPr>
        <w:t xml:space="preserve">the </w:t>
      </w:r>
      <w:proofErr w:type="spellStart"/>
      <w:r>
        <w:rPr>
          <w:lang w:val="en-US"/>
        </w:rPr>
        <w:t>programme</w:t>
      </w:r>
      <w:proofErr w:type="spellEnd"/>
      <w:r>
        <w:rPr>
          <w:lang w:val="en-US"/>
        </w:rPr>
        <w:t xml:space="preserve">, but </w:t>
      </w:r>
      <w:r w:rsidR="0057758B">
        <w:rPr>
          <w:lang w:val="en-US"/>
        </w:rPr>
        <w:t xml:space="preserve">also </w:t>
      </w:r>
      <w:r>
        <w:rPr>
          <w:lang w:val="en-US"/>
        </w:rPr>
        <w:t>conducted a number of the it</w:t>
      </w:r>
      <w:r w:rsidR="0057758B">
        <w:rPr>
          <w:lang w:val="en-US"/>
        </w:rPr>
        <w:t>ems</w:t>
      </w:r>
      <w:r>
        <w:rPr>
          <w:lang w:val="en-US"/>
        </w:rPr>
        <w:t xml:space="preserve">. </w:t>
      </w:r>
    </w:p>
    <w:p w:rsidR="0057758B" w:rsidRDefault="0057758B" w:rsidP="00340BFC">
      <w:pPr>
        <w:pStyle w:val="NoSpacing"/>
        <w:rPr>
          <w:lang w:val="en-US"/>
        </w:rPr>
      </w:pPr>
    </w:p>
    <w:p w:rsidR="0057758B" w:rsidRDefault="001C0E15" w:rsidP="00340BFC">
      <w:pPr>
        <w:pStyle w:val="NoSpacing"/>
        <w:rPr>
          <w:lang w:val="en-US"/>
        </w:rPr>
      </w:pPr>
      <w:r>
        <w:rPr>
          <w:lang w:val="en-US"/>
        </w:rPr>
        <w:t>Brian has been President of the PCO since its creation</w:t>
      </w:r>
      <w:r w:rsidR="00D126B6">
        <w:rPr>
          <w:lang w:val="en-US"/>
        </w:rPr>
        <w:t xml:space="preserve"> by Howard</w:t>
      </w:r>
      <w:r>
        <w:rPr>
          <w:lang w:val="en-US"/>
        </w:rPr>
        <w:t xml:space="preserve"> in 2007</w:t>
      </w:r>
      <w:r w:rsidR="0057758B">
        <w:rPr>
          <w:lang w:val="en-US"/>
        </w:rPr>
        <w:t xml:space="preserve">. As well as being a founder member </w:t>
      </w:r>
      <w:r w:rsidR="0057758B">
        <w:t>of the Kings Singers, a soloist and choral director, he spent years presenting programmes for the BBC and his interest and knowledge of light orchestral music shone through in his genial introductions of the pieces.</w:t>
      </w:r>
    </w:p>
    <w:p w:rsidR="0057758B" w:rsidRDefault="0057758B" w:rsidP="00340BFC">
      <w:pPr>
        <w:pStyle w:val="NoSpacing"/>
        <w:rPr>
          <w:lang w:val="en-US"/>
        </w:rPr>
      </w:pPr>
    </w:p>
    <w:p w:rsidR="00704D08" w:rsidRDefault="004515CB" w:rsidP="00340BFC">
      <w:pPr>
        <w:pStyle w:val="NoSpacing"/>
      </w:pPr>
      <w:r>
        <w:rPr>
          <w:lang w:val="en-US"/>
        </w:rPr>
        <w:t>The PCO, playing as confidently and competently as ever</w:t>
      </w:r>
      <w:r w:rsidR="004B0BBF">
        <w:rPr>
          <w:lang w:val="en-US"/>
        </w:rPr>
        <w:t xml:space="preserve"> under the guest leadership of Jill Jackson</w:t>
      </w:r>
      <w:r>
        <w:rPr>
          <w:lang w:val="en-US"/>
        </w:rPr>
        <w:t xml:space="preserve">, </w:t>
      </w:r>
      <w:r w:rsidR="00143EDF">
        <w:rPr>
          <w:lang w:val="en-US"/>
        </w:rPr>
        <w:t>led</w:t>
      </w:r>
      <w:r>
        <w:rPr>
          <w:lang w:val="en-US"/>
        </w:rPr>
        <w:t xml:space="preserve"> the audience through a wonderful </w:t>
      </w:r>
      <w:proofErr w:type="spellStart"/>
      <w:r>
        <w:rPr>
          <w:lang w:val="en-US"/>
        </w:rPr>
        <w:t>programme</w:t>
      </w:r>
      <w:proofErr w:type="spellEnd"/>
      <w:r>
        <w:rPr>
          <w:lang w:val="en-US"/>
        </w:rPr>
        <w:t xml:space="preserve"> of well-known tunes, beginning with </w:t>
      </w:r>
      <w:proofErr w:type="spellStart"/>
      <w:r>
        <w:rPr>
          <w:lang w:val="en-US"/>
        </w:rPr>
        <w:t>Suppe’s</w:t>
      </w:r>
      <w:proofErr w:type="spellEnd"/>
      <w:r>
        <w:rPr>
          <w:lang w:val="en-US"/>
        </w:rPr>
        <w:t xml:space="preserve"> </w:t>
      </w:r>
      <w:r w:rsidRPr="0043735A">
        <w:rPr>
          <w:i/>
          <w:lang w:val="en-US"/>
        </w:rPr>
        <w:t>Light Cavalry</w:t>
      </w:r>
      <w:r>
        <w:rPr>
          <w:lang w:val="en-US"/>
        </w:rPr>
        <w:t xml:space="preserve"> overture and ending with Johann Strauss II’s </w:t>
      </w:r>
      <w:r w:rsidRPr="0043735A">
        <w:rPr>
          <w:i/>
          <w:lang w:val="en-US"/>
        </w:rPr>
        <w:t>Roses from the South</w:t>
      </w:r>
      <w:r>
        <w:rPr>
          <w:lang w:val="en-US"/>
        </w:rPr>
        <w:t xml:space="preserve"> waltz. In between </w:t>
      </w:r>
      <w:r w:rsidR="00143EDF">
        <w:rPr>
          <w:lang w:val="en-US"/>
        </w:rPr>
        <w:t>was an array of Light Music delights</w:t>
      </w:r>
      <w:r w:rsidR="006D33EC">
        <w:rPr>
          <w:lang w:val="en-US"/>
        </w:rPr>
        <w:t xml:space="preserve"> featuring </w:t>
      </w:r>
      <w:r w:rsidR="00704D08">
        <w:t xml:space="preserve">many famous and popular English light music </w:t>
      </w:r>
      <w:proofErr w:type="gramStart"/>
      <w:r w:rsidR="00704D08">
        <w:t>compositions.</w:t>
      </w:r>
      <w:proofErr w:type="gramEnd"/>
    </w:p>
    <w:p w:rsidR="00704D08" w:rsidRDefault="00704D08" w:rsidP="00340BFC">
      <w:pPr>
        <w:pStyle w:val="NoSpacing"/>
        <w:rPr>
          <w:lang w:val="en-US"/>
        </w:rPr>
      </w:pPr>
    </w:p>
    <w:p w:rsidR="004B0BBF" w:rsidRDefault="00143EDF" w:rsidP="00340BFC">
      <w:pPr>
        <w:pStyle w:val="NoSpacing"/>
        <w:rPr>
          <w:lang w:val="en-US"/>
        </w:rPr>
      </w:pPr>
      <w:r>
        <w:rPr>
          <w:lang w:val="en-US"/>
        </w:rPr>
        <w:t xml:space="preserve">This was a whirlwind </w:t>
      </w:r>
      <w:r w:rsidR="004B0BBF">
        <w:rPr>
          <w:lang w:val="en-US"/>
        </w:rPr>
        <w:t xml:space="preserve">musical ride </w:t>
      </w:r>
      <w:r w:rsidR="006D33EC">
        <w:rPr>
          <w:lang w:val="en-US"/>
        </w:rPr>
        <w:t xml:space="preserve">that whisked the audience </w:t>
      </w:r>
      <w:r w:rsidR="00704D08">
        <w:rPr>
          <w:lang w:val="en-US"/>
        </w:rPr>
        <w:t>from hectic London to tranquil Londonderry in th</w:t>
      </w:r>
      <w:r w:rsidR="00056CFD">
        <w:rPr>
          <w:lang w:val="en-US"/>
        </w:rPr>
        <w:t xml:space="preserve">e blink of an eye, </w:t>
      </w:r>
      <w:r w:rsidR="00704D08">
        <w:rPr>
          <w:lang w:val="en-US"/>
        </w:rPr>
        <w:t xml:space="preserve">Haydn Wood’s sprightly </w:t>
      </w:r>
      <w:r w:rsidR="00704D08" w:rsidRPr="00704D08">
        <w:rPr>
          <w:i/>
          <w:lang w:val="en-US"/>
        </w:rPr>
        <w:t>Horse Guards, Whitehall</w:t>
      </w:r>
      <w:r w:rsidR="00704D08">
        <w:rPr>
          <w:lang w:val="en-US"/>
        </w:rPr>
        <w:t xml:space="preserve"> from the </w:t>
      </w:r>
      <w:r w:rsidR="00704D08" w:rsidRPr="00756691">
        <w:rPr>
          <w:i/>
          <w:lang w:val="en-US"/>
        </w:rPr>
        <w:t>London Landmarks Suite</w:t>
      </w:r>
      <w:r w:rsidR="00704D08">
        <w:rPr>
          <w:lang w:val="en-US"/>
        </w:rPr>
        <w:t xml:space="preserve"> </w:t>
      </w:r>
      <w:r w:rsidR="00056CFD">
        <w:rPr>
          <w:lang w:val="en-US"/>
        </w:rPr>
        <w:t xml:space="preserve">contrasting </w:t>
      </w:r>
      <w:r w:rsidR="00704D08">
        <w:rPr>
          <w:lang w:val="en-US"/>
        </w:rPr>
        <w:t xml:space="preserve">nicely with the </w:t>
      </w:r>
      <w:r w:rsidR="00056CFD">
        <w:rPr>
          <w:lang w:val="en-US"/>
        </w:rPr>
        <w:t xml:space="preserve">peaceful string arrangement of </w:t>
      </w:r>
      <w:r w:rsidR="00056CFD" w:rsidRPr="00D126B6">
        <w:rPr>
          <w:i/>
          <w:lang w:val="en-US"/>
        </w:rPr>
        <w:t>Londonderry Air</w:t>
      </w:r>
      <w:r w:rsidR="00D126B6">
        <w:rPr>
          <w:lang w:val="en-US"/>
        </w:rPr>
        <w:t>.</w:t>
      </w:r>
    </w:p>
    <w:p w:rsidR="00704D08" w:rsidRDefault="00704D08" w:rsidP="00340BFC">
      <w:pPr>
        <w:pStyle w:val="NoSpacing"/>
        <w:rPr>
          <w:lang w:val="en-US"/>
        </w:rPr>
      </w:pPr>
    </w:p>
    <w:p w:rsidR="00143EDF" w:rsidRDefault="00143EDF" w:rsidP="00143EDF">
      <w:pPr>
        <w:pStyle w:val="NoSpacing"/>
        <w:rPr>
          <w:lang w:val="en-US"/>
        </w:rPr>
      </w:pPr>
      <w:r>
        <w:rPr>
          <w:lang w:val="en-US"/>
        </w:rPr>
        <w:t xml:space="preserve">Childhood memories were invoked for many by Roger Quilter’s </w:t>
      </w:r>
      <w:r w:rsidRPr="00D126B6">
        <w:rPr>
          <w:i/>
          <w:lang w:val="en-US"/>
        </w:rPr>
        <w:t>A Children’s Overture</w:t>
      </w:r>
      <w:r>
        <w:rPr>
          <w:lang w:val="en-US"/>
        </w:rPr>
        <w:t>, packed with nostalgic nursery tunes and featuring a hauntingly beautiful solo from Jill Jackson.</w:t>
      </w:r>
    </w:p>
    <w:p w:rsidR="00143EDF" w:rsidRDefault="00143EDF" w:rsidP="00340BFC">
      <w:pPr>
        <w:pStyle w:val="NoSpacing"/>
        <w:rPr>
          <w:lang w:val="en-US"/>
        </w:rPr>
      </w:pPr>
    </w:p>
    <w:p w:rsidR="0057758B" w:rsidRDefault="00143EDF" w:rsidP="00340BFC">
      <w:pPr>
        <w:pStyle w:val="NoSpacing"/>
        <w:rPr>
          <w:lang w:val="en-US"/>
        </w:rPr>
      </w:pPr>
      <w:r>
        <w:rPr>
          <w:lang w:val="en-US"/>
        </w:rPr>
        <w:t>Fans of Radio 4’s The Archers were</w:t>
      </w:r>
      <w:r w:rsidR="0057758B">
        <w:rPr>
          <w:lang w:val="en-US"/>
        </w:rPr>
        <w:t xml:space="preserve"> transported to 7pm on a weekday evening as </w:t>
      </w:r>
      <w:r>
        <w:rPr>
          <w:lang w:val="en-US"/>
        </w:rPr>
        <w:t xml:space="preserve">the </w:t>
      </w:r>
      <w:proofErr w:type="spellStart"/>
      <w:r>
        <w:rPr>
          <w:lang w:val="en-US"/>
        </w:rPr>
        <w:t>programme’s</w:t>
      </w:r>
      <w:proofErr w:type="spellEnd"/>
      <w:r>
        <w:rPr>
          <w:lang w:val="en-US"/>
        </w:rPr>
        <w:t xml:space="preserve"> </w:t>
      </w:r>
      <w:r w:rsidR="006D33EC">
        <w:rPr>
          <w:lang w:val="en-US"/>
        </w:rPr>
        <w:t xml:space="preserve">famous </w:t>
      </w:r>
      <w:r>
        <w:rPr>
          <w:lang w:val="en-US"/>
        </w:rPr>
        <w:t xml:space="preserve">theme tune, otherwise known as </w:t>
      </w:r>
      <w:r w:rsidR="0057758B" w:rsidRPr="00756691">
        <w:rPr>
          <w:i/>
          <w:lang w:val="en-US"/>
        </w:rPr>
        <w:t>Barwick Green</w:t>
      </w:r>
      <w:r w:rsidR="0057758B">
        <w:rPr>
          <w:lang w:val="en-US"/>
        </w:rPr>
        <w:t xml:space="preserve"> from Arthur Wood’s </w:t>
      </w:r>
      <w:r w:rsidR="0057758B" w:rsidRPr="00756691">
        <w:rPr>
          <w:i/>
          <w:lang w:val="en-US"/>
        </w:rPr>
        <w:t>My Native Heath</w:t>
      </w:r>
      <w:r>
        <w:rPr>
          <w:lang w:val="en-US"/>
        </w:rPr>
        <w:t xml:space="preserve"> suite</w:t>
      </w:r>
      <w:r w:rsidR="0057758B">
        <w:rPr>
          <w:lang w:val="en-US"/>
        </w:rPr>
        <w:t>, rang around the room to much head-bobbing and foot-tapping!</w:t>
      </w:r>
      <w:r w:rsidR="006D33EC">
        <w:rPr>
          <w:lang w:val="en-US"/>
        </w:rPr>
        <w:t xml:space="preserve"> The Signature Tunes section of the </w:t>
      </w:r>
      <w:proofErr w:type="spellStart"/>
      <w:r w:rsidR="006D33EC">
        <w:rPr>
          <w:lang w:val="en-US"/>
        </w:rPr>
        <w:t>programme</w:t>
      </w:r>
      <w:proofErr w:type="spellEnd"/>
      <w:r w:rsidR="006D33EC">
        <w:rPr>
          <w:lang w:val="en-US"/>
        </w:rPr>
        <w:t xml:space="preserve"> was completed by Trevor Duncan’s March from </w:t>
      </w:r>
      <w:r w:rsidR="006D33EC" w:rsidRPr="006D33EC">
        <w:rPr>
          <w:i/>
          <w:lang w:val="en-US"/>
        </w:rPr>
        <w:t>A Little Suite</w:t>
      </w:r>
      <w:r w:rsidR="006D33EC">
        <w:rPr>
          <w:lang w:val="en-US"/>
        </w:rPr>
        <w:t xml:space="preserve"> and Eric Coates’ </w:t>
      </w:r>
      <w:r w:rsidR="006D33EC" w:rsidRPr="006D33EC">
        <w:rPr>
          <w:i/>
          <w:lang w:val="en-US"/>
        </w:rPr>
        <w:t>Calling All Workers</w:t>
      </w:r>
      <w:r w:rsidR="006D33EC">
        <w:rPr>
          <w:lang w:val="en-US"/>
        </w:rPr>
        <w:t>.</w:t>
      </w:r>
    </w:p>
    <w:p w:rsidR="0057758B" w:rsidRDefault="0057758B" w:rsidP="00340BFC">
      <w:pPr>
        <w:pStyle w:val="NoSpacing"/>
        <w:rPr>
          <w:lang w:val="en-US"/>
        </w:rPr>
      </w:pPr>
    </w:p>
    <w:p w:rsidR="0095329F" w:rsidRDefault="0095329F" w:rsidP="00340BFC">
      <w:pPr>
        <w:pStyle w:val="NoSpacing"/>
        <w:rPr>
          <w:lang w:val="en-US"/>
        </w:rPr>
      </w:pPr>
      <w:r>
        <w:rPr>
          <w:lang w:val="en-US"/>
        </w:rPr>
        <w:t xml:space="preserve">Coates, the so-called King of Light Music, featured again as the second half opened with the ever-popular </w:t>
      </w:r>
      <w:r w:rsidRPr="0095329F">
        <w:rPr>
          <w:i/>
          <w:lang w:val="en-US"/>
        </w:rPr>
        <w:t>Dam Busters March</w:t>
      </w:r>
      <w:r>
        <w:rPr>
          <w:lang w:val="en-US"/>
        </w:rPr>
        <w:t xml:space="preserve">. </w:t>
      </w:r>
      <w:r w:rsidR="0043735A">
        <w:rPr>
          <w:lang w:val="en-US"/>
        </w:rPr>
        <w:t>Interestingly, the march was not specifically written for the film but had already been composed by Coates before he knew about the film. When he was approached to write the music, he thought that this nameless march would be suitable and the rest is history! In which case, maybe it is a coincidence that the opening timpani roll resembles the rumble of Lancaster bomber engines!</w:t>
      </w:r>
    </w:p>
    <w:p w:rsidR="0095329F" w:rsidRDefault="0095329F" w:rsidP="00340BFC">
      <w:pPr>
        <w:pStyle w:val="NoSpacing"/>
        <w:rPr>
          <w:lang w:val="en-US"/>
        </w:rPr>
      </w:pPr>
    </w:p>
    <w:p w:rsidR="00D126B6" w:rsidRDefault="00D126B6" w:rsidP="00D126B6">
      <w:pPr>
        <w:pStyle w:val="NoSpacing"/>
        <w:rPr>
          <w:lang w:val="en-US"/>
        </w:rPr>
      </w:pPr>
      <w:r>
        <w:rPr>
          <w:lang w:val="en-US"/>
        </w:rPr>
        <w:t>Lancashire-born composer Ernest Tomlinson</w:t>
      </w:r>
      <w:r w:rsidR="00B80FC6">
        <w:rPr>
          <w:lang w:val="en-US"/>
        </w:rPr>
        <w:t xml:space="preserve"> is surely </w:t>
      </w:r>
      <w:r w:rsidR="0095329F">
        <w:rPr>
          <w:lang w:val="en-US"/>
        </w:rPr>
        <w:t>a worthy successor to Coates’ Light Mu</w:t>
      </w:r>
      <w:r w:rsidR="00B80FC6">
        <w:rPr>
          <w:lang w:val="en-US"/>
        </w:rPr>
        <w:t xml:space="preserve">sic crown, and this </w:t>
      </w:r>
      <w:proofErr w:type="spellStart"/>
      <w:r w:rsidR="00B80FC6">
        <w:rPr>
          <w:lang w:val="en-US"/>
        </w:rPr>
        <w:t>programme</w:t>
      </w:r>
      <w:proofErr w:type="spellEnd"/>
      <w:r w:rsidR="00B80FC6">
        <w:rPr>
          <w:lang w:val="en-US"/>
        </w:rPr>
        <w:t xml:space="preserve"> included </w:t>
      </w:r>
      <w:r w:rsidR="0095329F">
        <w:rPr>
          <w:lang w:val="en-US"/>
        </w:rPr>
        <w:t xml:space="preserve">two of his most well-known pieces, </w:t>
      </w:r>
      <w:r w:rsidR="0095329F" w:rsidRPr="00B80FC6">
        <w:rPr>
          <w:i/>
          <w:lang w:val="en-US"/>
        </w:rPr>
        <w:t>Dick’s Maggot</w:t>
      </w:r>
      <w:r w:rsidR="0095329F">
        <w:rPr>
          <w:lang w:val="en-US"/>
        </w:rPr>
        <w:t xml:space="preserve"> from his </w:t>
      </w:r>
      <w:r w:rsidR="0095329F" w:rsidRPr="00B80FC6">
        <w:rPr>
          <w:i/>
          <w:lang w:val="en-US"/>
        </w:rPr>
        <w:t>First Suite of English Folk Dances</w:t>
      </w:r>
      <w:r w:rsidR="00B80FC6">
        <w:rPr>
          <w:lang w:val="en-US"/>
        </w:rPr>
        <w:t xml:space="preserve">, and </w:t>
      </w:r>
      <w:r w:rsidR="00B80FC6" w:rsidRPr="00B80FC6">
        <w:rPr>
          <w:i/>
          <w:lang w:val="en-US"/>
        </w:rPr>
        <w:t>Little Serenade</w:t>
      </w:r>
      <w:r w:rsidR="0095329F">
        <w:rPr>
          <w:lang w:val="en-US"/>
        </w:rPr>
        <w:t xml:space="preserve">. The </w:t>
      </w:r>
      <w:r w:rsidR="00B80FC6">
        <w:rPr>
          <w:lang w:val="en-US"/>
        </w:rPr>
        <w:t>former</w:t>
      </w:r>
      <w:r w:rsidR="0095329F">
        <w:rPr>
          <w:lang w:val="en-US"/>
        </w:rPr>
        <w:t xml:space="preserve"> especially showcased Tomlinson’s mastery of orchestration, keeping the tune playing without deviation but creating endless interest with </w:t>
      </w:r>
      <w:r w:rsidR="00C62EC2">
        <w:rPr>
          <w:lang w:val="en-US"/>
        </w:rPr>
        <w:t xml:space="preserve">changes of dynamic and </w:t>
      </w:r>
      <w:r w:rsidR="0095329F">
        <w:rPr>
          <w:lang w:val="en-US"/>
        </w:rPr>
        <w:t>intertwining counter-melodies play</w:t>
      </w:r>
      <w:r w:rsidR="00C62EC2">
        <w:rPr>
          <w:lang w:val="en-US"/>
        </w:rPr>
        <w:t>ed by different instruments.</w:t>
      </w:r>
    </w:p>
    <w:p w:rsidR="0083573E" w:rsidRDefault="0083573E" w:rsidP="00340BFC">
      <w:pPr>
        <w:pStyle w:val="NoSpacing"/>
        <w:rPr>
          <w:lang w:val="en-US"/>
        </w:rPr>
      </w:pPr>
    </w:p>
    <w:p w:rsidR="0083573E" w:rsidRDefault="0083573E" w:rsidP="00340BFC">
      <w:pPr>
        <w:pStyle w:val="NoSpacing"/>
        <w:rPr>
          <w:lang w:val="en-US"/>
        </w:rPr>
      </w:pPr>
    </w:p>
    <w:p w:rsidR="00E47B40" w:rsidRDefault="00153745" w:rsidP="00E47B40">
      <w:pPr>
        <w:pStyle w:val="NoSpacing"/>
        <w:rPr>
          <w:lang w:val="en-US"/>
        </w:rPr>
      </w:pPr>
      <w:r>
        <w:rPr>
          <w:lang w:val="en-US"/>
        </w:rPr>
        <w:t xml:space="preserve">As the final chords </w:t>
      </w:r>
      <w:r w:rsidRPr="00153745">
        <w:rPr>
          <w:i/>
          <w:lang w:val="en-US"/>
        </w:rPr>
        <w:t>of Roses from the South</w:t>
      </w:r>
      <w:r>
        <w:rPr>
          <w:lang w:val="en-US"/>
        </w:rPr>
        <w:t xml:space="preserve"> faded away, t</w:t>
      </w:r>
      <w:r w:rsidR="000A31CC">
        <w:rPr>
          <w:lang w:val="en-US"/>
        </w:rPr>
        <w:t xml:space="preserve">here was time for a much-requested encore and the orchestra duly obliged with the traditional Viennese finale, </w:t>
      </w:r>
      <w:r w:rsidR="000A31CC" w:rsidRPr="00CF4953">
        <w:rPr>
          <w:i/>
          <w:lang w:val="en-US"/>
        </w:rPr>
        <w:t>Radetzky March</w:t>
      </w:r>
      <w:r w:rsidR="000A31CC">
        <w:rPr>
          <w:lang w:val="en-US"/>
        </w:rPr>
        <w:t xml:space="preserve"> by Johan Strauss I. </w:t>
      </w:r>
      <w:r w:rsidR="00E47B40">
        <w:rPr>
          <w:lang w:val="en-US"/>
        </w:rPr>
        <w:t>Having completed their obligatory clap-along, directed by Howard, the audience left The Platform to a fresh breeze, an incoming tide and a sense of a Sunday afternoon very well spent!</w:t>
      </w:r>
    </w:p>
    <w:p w:rsidR="0083573E" w:rsidRDefault="0083573E" w:rsidP="00340BFC">
      <w:pPr>
        <w:pStyle w:val="NoSpacing"/>
        <w:rPr>
          <w:lang w:val="en-US"/>
        </w:rPr>
      </w:pPr>
    </w:p>
    <w:p w:rsidR="0083573E" w:rsidRDefault="0083573E" w:rsidP="00340BFC">
      <w:pPr>
        <w:pStyle w:val="NoSpacing"/>
        <w:rPr>
          <w:lang w:val="en-US"/>
        </w:rPr>
      </w:pPr>
    </w:p>
    <w:p w:rsidR="0083573E" w:rsidRDefault="0083573E" w:rsidP="00340BFC">
      <w:pPr>
        <w:pStyle w:val="NoSpacing"/>
        <w:rPr>
          <w:lang w:val="en-US"/>
        </w:rPr>
      </w:pPr>
      <w:r>
        <w:rPr>
          <w:lang w:val="en-US"/>
        </w:rPr>
        <w:t xml:space="preserve">In his closing address, Howard once again highlighted the plight of The Platform which is due to be closed in March. It is quite unfathomable that this closure is being considered. The numerous posters on the walls for upcoming events show that it is a very well-used venue and that the impact of closure would be immense. </w:t>
      </w:r>
      <w:r w:rsidR="00E47B40">
        <w:rPr>
          <w:lang w:val="en-US"/>
        </w:rPr>
        <w:t xml:space="preserve">Combined with the lack of a suitable alternative, </w:t>
      </w:r>
      <w:r w:rsidR="002F40E9">
        <w:rPr>
          <w:lang w:val="en-US"/>
        </w:rPr>
        <w:t xml:space="preserve">it </w:t>
      </w:r>
      <w:r>
        <w:rPr>
          <w:lang w:val="en-US"/>
        </w:rPr>
        <w:t xml:space="preserve">would most certainly signal the end of the PCO which is the </w:t>
      </w:r>
      <w:r w:rsidR="00E47B40">
        <w:rPr>
          <w:lang w:val="en-US"/>
        </w:rPr>
        <w:t xml:space="preserve">only concert orchestra between Manchester and Glasgow, and the only large Palm Court orchestra in the country presenting these kind of </w:t>
      </w:r>
      <w:proofErr w:type="spellStart"/>
      <w:r w:rsidR="00E47B40">
        <w:rPr>
          <w:lang w:val="en-US"/>
        </w:rPr>
        <w:t>programmes</w:t>
      </w:r>
      <w:proofErr w:type="spellEnd"/>
      <w:r w:rsidR="00E47B40">
        <w:rPr>
          <w:lang w:val="en-US"/>
        </w:rPr>
        <w:t>. Much support will be needed over the next few mont</w:t>
      </w:r>
      <w:r w:rsidR="000C1A4E">
        <w:rPr>
          <w:lang w:val="en-US"/>
        </w:rPr>
        <w:t>hs and it is to be hoped that The Platform</w:t>
      </w:r>
      <w:bookmarkStart w:id="0" w:name="_GoBack"/>
      <w:bookmarkEnd w:id="0"/>
      <w:r w:rsidR="00E47B40">
        <w:rPr>
          <w:lang w:val="en-US"/>
        </w:rPr>
        <w:t xml:space="preserve"> can be saved.</w:t>
      </w:r>
    </w:p>
    <w:p w:rsidR="0083573E" w:rsidRDefault="0083573E" w:rsidP="00340BFC">
      <w:pPr>
        <w:pStyle w:val="NoSpacing"/>
        <w:rPr>
          <w:lang w:val="en-US"/>
        </w:rPr>
      </w:pPr>
    </w:p>
    <w:p w:rsidR="0083573E" w:rsidRDefault="0083573E" w:rsidP="00340BFC">
      <w:pPr>
        <w:pStyle w:val="NoSpacing"/>
        <w:rPr>
          <w:lang w:val="en-US"/>
        </w:rPr>
      </w:pPr>
    </w:p>
    <w:p w:rsidR="0083573E" w:rsidRDefault="0083573E" w:rsidP="00340BFC">
      <w:pPr>
        <w:pStyle w:val="NoSpacing"/>
        <w:rPr>
          <w:lang w:val="en-US"/>
        </w:rPr>
      </w:pPr>
    </w:p>
    <w:p w:rsidR="000A31CC" w:rsidRDefault="000A31CC" w:rsidP="00340BFC">
      <w:pPr>
        <w:pStyle w:val="NoSpacing"/>
        <w:rPr>
          <w:lang w:val="en-US"/>
        </w:rPr>
      </w:pPr>
    </w:p>
    <w:p w:rsidR="000A31CC" w:rsidRDefault="000A31CC" w:rsidP="00340BFC">
      <w:pPr>
        <w:pStyle w:val="NoSpacing"/>
        <w:rPr>
          <w:lang w:val="en-US"/>
        </w:rPr>
      </w:pPr>
    </w:p>
    <w:p w:rsidR="00340BFC" w:rsidRPr="00340BFC" w:rsidRDefault="00340BFC" w:rsidP="00340BFC">
      <w:pPr>
        <w:pStyle w:val="NoSpacing"/>
        <w:rPr>
          <w:lang w:val="en-US"/>
        </w:rPr>
      </w:pPr>
    </w:p>
    <w:sectPr w:rsidR="00340BFC" w:rsidRPr="00340B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B6A73A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26F"/>
    <w:rsid w:val="00056CFD"/>
    <w:rsid w:val="000A31CC"/>
    <w:rsid w:val="000C1A4E"/>
    <w:rsid w:val="00143EDF"/>
    <w:rsid w:val="00153745"/>
    <w:rsid w:val="001C0E15"/>
    <w:rsid w:val="00246C52"/>
    <w:rsid w:val="002F40E9"/>
    <w:rsid w:val="00340BFC"/>
    <w:rsid w:val="00403456"/>
    <w:rsid w:val="0043735A"/>
    <w:rsid w:val="004515CB"/>
    <w:rsid w:val="004B0BBF"/>
    <w:rsid w:val="0057758B"/>
    <w:rsid w:val="0062612B"/>
    <w:rsid w:val="006D33EC"/>
    <w:rsid w:val="006E026F"/>
    <w:rsid w:val="00704D08"/>
    <w:rsid w:val="00756691"/>
    <w:rsid w:val="0083573E"/>
    <w:rsid w:val="0095329F"/>
    <w:rsid w:val="009720AE"/>
    <w:rsid w:val="00B80FC6"/>
    <w:rsid w:val="00BD5101"/>
    <w:rsid w:val="00C62EC2"/>
    <w:rsid w:val="00CF4953"/>
    <w:rsid w:val="00D126B6"/>
    <w:rsid w:val="00E47B40"/>
    <w:rsid w:val="00E56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7B835-654B-4705-8CDB-C9815107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0BFC"/>
    <w:pPr>
      <w:spacing w:after="0" w:line="240" w:lineRule="auto"/>
    </w:pPr>
  </w:style>
  <w:style w:type="paragraph" w:styleId="ListBullet">
    <w:name w:val="List Bullet"/>
    <w:basedOn w:val="Normal"/>
    <w:uiPriority w:val="99"/>
    <w:unhideWhenUsed/>
    <w:rsid w:val="0095329F"/>
    <w:pPr>
      <w:numPr>
        <w:numId w:val="1"/>
      </w:numPr>
      <w:contextualSpacing/>
    </w:pPr>
  </w:style>
  <w:style w:type="paragraph" w:styleId="BalloonText">
    <w:name w:val="Balloon Text"/>
    <w:basedOn w:val="Normal"/>
    <w:link w:val="BalloonTextChar"/>
    <w:uiPriority w:val="99"/>
    <w:semiHidden/>
    <w:unhideWhenUsed/>
    <w:rsid w:val="00246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17</cp:revision>
  <cp:lastPrinted>2023-05-19T11:47:00Z</cp:lastPrinted>
  <dcterms:created xsi:type="dcterms:W3CDTF">2023-05-17T09:11:00Z</dcterms:created>
  <dcterms:modified xsi:type="dcterms:W3CDTF">2023-05-22T09:47:00Z</dcterms:modified>
</cp:coreProperties>
</file>